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20" w:rsidRDefault="00341320" w:rsidP="00972BA3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 Ministero dell’Istruzione, dell’Università e della Ricerca</w:t>
      </w:r>
    </w:p>
    <w:p w:rsidR="00341320" w:rsidRDefault="00341320" w:rsidP="00864925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 persona del Ministro </w:t>
      </w:r>
    </w:p>
    <w:p w:rsidR="00341320" w:rsidRDefault="00341320" w:rsidP="00864925">
      <w:pPr>
        <w:jc w:val="right"/>
        <w:rPr>
          <w:rFonts w:ascii="Times New Roman" w:hAnsi="Times New Roman"/>
          <w:b/>
          <w:sz w:val="24"/>
          <w:szCs w:val="24"/>
        </w:rPr>
      </w:pPr>
    </w:p>
    <w:p w:rsidR="00341320" w:rsidRDefault="00341320" w:rsidP="00864925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Alla Presidenza del Consiglio dei Ministri </w:t>
      </w:r>
    </w:p>
    <w:p w:rsidR="00341320" w:rsidRDefault="00341320" w:rsidP="00995C80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 persona del Presidente </w:t>
      </w:r>
    </w:p>
    <w:p w:rsidR="00341320" w:rsidRDefault="00341320" w:rsidP="00995C80">
      <w:pPr>
        <w:jc w:val="right"/>
        <w:rPr>
          <w:rFonts w:ascii="Times New Roman" w:hAnsi="Times New Roman"/>
          <w:b/>
          <w:sz w:val="24"/>
          <w:szCs w:val="24"/>
        </w:rPr>
      </w:pPr>
    </w:p>
    <w:p w:rsidR="00341320" w:rsidRDefault="00341320" w:rsidP="00864925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c/o Avvocatura Generale dello Stato </w:t>
      </w:r>
    </w:p>
    <w:p w:rsidR="00341320" w:rsidRDefault="00341320" w:rsidP="00864925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Via dei Portoghesi, n.12</w:t>
      </w:r>
    </w:p>
    <w:p w:rsidR="00341320" w:rsidRPr="00972BA3" w:rsidRDefault="00341320" w:rsidP="00972BA3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ROMA</w:t>
      </w:r>
    </w:p>
    <w:p w:rsidR="00341320" w:rsidRDefault="00341320" w:rsidP="00995C80">
      <w:pPr>
        <w:rPr>
          <w:rFonts w:ascii="Times New Roman" w:hAnsi="Times New Roman"/>
          <w:b/>
          <w:sz w:val="24"/>
          <w:szCs w:val="24"/>
        </w:rPr>
      </w:pPr>
    </w:p>
    <w:p w:rsidR="00341320" w:rsidRDefault="00341320" w:rsidP="00972BA3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 li………..</w:t>
      </w:r>
    </w:p>
    <w:p w:rsidR="00341320" w:rsidRDefault="00341320" w:rsidP="0086492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OGGETTO: Prof.………………..</w:t>
      </w:r>
    </w:p>
    <w:p w:rsidR="00341320" w:rsidRDefault="00341320" w:rsidP="00972BA3">
      <w:pPr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ATTO DI INVITO E DIFFIDA – L. 241/90  e s.m.i.  </w:t>
      </w:r>
    </w:p>
    <w:p w:rsidR="00341320" w:rsidRDefault="00341320" w:rsidP="008649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sottoscritto sig…………………………….., docente a tempo indeterminato/determinato in servizio presso la scuola/istituto ………………..di…………………….dall’a.s……….………..</w:t>
      </w:r>
    </w:p>
    <w:p w:rsidR="00341320" w:rsidRDefault="00341320" w:rsidP="00864925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PREMESSO</w:t>
      </w:r>
    </w:p>
    <w:p w:rsidR="00341320" w:rsidRDefault="00341320" w:rsidP="008649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che, dall’a.s*…………., l’amministrazione ha trattenuto il 2,5% sull’ 80% della retribuzione, ai fini dell’accantonamento per il trattamento di buonuscita;</w:t>
      </w:r>
    </w:p>
    <w:p w:rsidR="00341320" w:rsidRDefault="00341320" w:rsidP="008649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che, dall’1.01.2011, in base all’intervenuta modifica di cui al comma 10 dell’art.12 del d.l. 31 maggio 2010 n.78, convertito con modificazioni in L.30 luglio 2010 n.122, è stata abrogata la disciplina dell’indennità di buonuscita per i lavoratori alle dipendenze delle pubbliche amministrazioni con conseguente passaggio alla regolamentazione civilistica denominata “trattamento di fine rapporto”;</w:t>
      </w:r>
    </w:p>
    <w:p w:rsidR="00341320" w:rsidRDefault="00341320" w:rsidP="008649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che, tale diversa normazione comporta l’accantonamento del 6,91 %, sull’intera retribuzione, interamente a carico del solo datore di lavoro;</w:t>
      </w:r>
    </w:p>
    <w:p w:rsidR="00341320" w:rsidRDefault="00341320" w:rsidP="008649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che, pertanto, è illegittima l’attuale menzionata trattenuta del 2,5% alla voce “Opera di previdenza”, come rilevabile nel cedolino stipendiale in possesso di codesta amministrazione;</w:t>
      </w:r>
    </w:p>
    <w:p w:rsidR="00341320" w:rsidRDefault="00341320" w:rsidP="00466E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che, tale ingiustizia, ha conclamato e conclama un ingiusto danno patito e patendo, come già statuito dal TAR di Reggio Calabria nella sentenza n. 53 del 18.01.2012;</w:t>
      </w:r>
    </w:p>
    <w:p w:rsidR="00341320" w:rsidRDefault="00341320" w:rsidP="00466E76">
      <w:pPr>
        <w:jc w:val="both"/>
        <w:rPr>
          <w:rFonts w:ascii="Times New Roman" w:hAnsi="Times New Roman"/>
          <w:sz w:val="24"/>
          <w:szCs w:val="24"/>
        </w:rPr>
      </w:pPr>
    </w:p>
    <w:p w:rsidR="00341320" w:rsidRPr="00972BA3" w:rsidRDefault="00341320" w:rsidP="00466E76">
      <w:pPr>
        <w:jc w:val="both"/>
        <w:rPr>
          <w:rFonts w:ascii="Times New Roman" w:hAnsi="Times New Roman"/>
          <w:i/>
          <w:sz w:val="20"/>
          <w:szCs w:val="20"/>
        </w:rPr>
      </w:pPr>
      <w:r w:rsidRPr="00972BA3">
        <w:rPr>
          <w:rFonts w:ascii="Times New Roman" w:hAnsi="Times New Roman"/>
          <w:i/>
          <w:sz w:val="20"/>
          <w:szCs w:val="20"/>
        </w:rPr>
        <w:t>* solo per il personale a tempo indeterminato che deve indicare la decorrenza economica dell’Immissione in ruolo</w:t>
      </w:r>
    </w:p>
    <w:p w:rsidR="00341320" w:rsidRDefault="00341320" w:rsidP="00466E76">
      <w:pPr>
        <w:jc w:val="both"/>
        <w:rPr>
          <w:rFonts w:ascii="Times New Roman" w:hAnsi="Times New Roman"/>
          <w:sz w:val="24"/>
          <w:szCs w:val="24"/>
        </w:rPr>
      </w:pPr>
    </w:p>
    <w:p w:rsidR="00341320" w:rsidRDefault="00341320" w:rsidP="00466E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tanto premesso l’istante  </w:t>
      </w:r>
    </w:p>
    <w:p w:rsidR="00341320" w:rsidRDefault="00341320" w:rsidP="00466E76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INVITA E DIFFIDA</w:t>
      </w:r>
    </w:p>
    <w:p w:rsidR="00341320" w:rsidRDefault="00341320" w:rsidP="00466E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 sensi della legge 241/90 e s.m.i., ivi compreso il decreto Monti sulle semplificazioni amministrative di cui al d.l. n. 5 del 9 febbraio 2012, le epigrafate amministrazioni,ognuna per i provvedimenti di propria competenza, alla tempestiva cessazione della citata indebita trattenuta del 2,50%, con conseguente ripetizione delle somme illegittimamente trattenute e trattenende oltre alla rivalutazione monetaria ed interessi come per legge.</w:t>
      </w:r>
    </w:p>
    <w:p w:rsidR="00341320" w:rsidRPr="00466E76" w:rsidRDefault="00341320" w:rsidP="00466E76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In difetto si adiranno le vie di legge ivi previste.</w:t>
      </w:r>
    </w:p>
    <w:p w:rsidR="00341320" w:rsidRDefault="00341320" w:rsidP="008649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presente è valevole a tutti gli effetti di legge, compreso quello di costituirVi in mora.</w:t>
      </w:r>
    </w:p>
    <w:p w:rsidR="00341320" w:rsidRDefault="00341320" w:rsidP="00864925">
      <w:pPr>
        <w:jc w:val="right"/>
        <w:rPr>
          <w:rFonts w:ascii="Times New Roman" w:hAnsi="Times New Roman"/>
          <w:sz w:val="24"/>
          <w:szCs w:val="24"/>
        </w:rPr>
      </w:pPr>
    </w:p>
    <w:p w:rsidR="00341320" w:rsidRDefault="00341320" w:rsidP="0086492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Prof.…………………</w:t>
      </w:r>
    </w:p>
    <w:p w:rsidR="00341320" w:rsidRDefault="00341320" w:rsidP="00864925">
      <w:pPr>
        <w:jc w:val="both"/>
        <w:rPr>
          <w:rFonts w:ascii="Times New Roman" w:hAnsi="Times New Roman"/>
          <w:sz w:val="24"/>
          <w:szCs w:val="24"/>
        </w:rPr>
      </w:pPr>
    </w:p>
    <w:p w:rsidR="00341320" w:rsidRDefault="00341320" w:rsidP="00864925">
      <w:pPr>
        <w:jc w:val="both"/>
        <w:rPr>
          <w:rFonts w:ascii="Times New Roman" w:hAnsi="Times New Roman"/>
          <w:sz w:val="24"/>
          <w:szCs w:val="24"/>
        </w:rPr>
      </w:pPr>
    </w:p>
    <w:p w:rsidR="00341320" w:rsidRDefault="00341320" w:rsidP="00864925"/>
    <w:p w:rsidR="00341320" w:rsidRDefault="00341320"/>
    <w:sectPr w:rsidR="00341320" w:rsidSect="00F8069A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320" w:rsidRDefault="00341320" w:rsidP="00157147">
      <w:pPr>
        <w:spacing w:after="0" w:line="240" w:lineRule="auto"/>
      </w:pPr>
      <w:r>
        <w:separator/>
      </w:r>
    </w:p>
  </w:endnote>
  <w:endnote w:type="continuationSeparator" w:id="0">
    <w:p w:rsidR="00341320" w:rsidRDefault="00341320" w:rsidP="00157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320" w:rsidRDefault="00341320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341320" w:rsidRDefault="003413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320" w:rsidRDefault="00341320" w:rsidP="00157147">
      <w:pPr>
        <w:spacing w:after="0" w:line="240" w:lineRule="auto"/>
      </w:pPr>
      <w:r>
        <w:separator/>
      </w:r>
    </w:p>
  </w:footnote>
  <w:footnote w:type="continuationSeparator" w:id="0">
    <w:p w:rsidR="00341320" w:rsidRDefault="00341320" w:rsidP="00157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925"/>
    <w:rsid w:val="00157147"/>
    <w:rsid w:val="002833C3"/>
    <w:rsid w:val="00341320"/>
    <w:rsid w:val="00347971"/>
    <w:rsid w:val="00466E76"/>
    <w:rsid w:val="004C192B"/>
    <w:rsid w:val="004F04EE"/>
    <w:rsid w:val="00514755"/>
    <w:rsid w:val="0055080F"/>
    <w:rsid w:val="005F290F"/>
    <w:rsid w:val="00831BE5"/>
    <w:rsid w:val="00864925"/>
    <w:rsid w:val="00957A92"/>
    <w:rsid w:val="00972BA3"/>
    <w:rsid w:val="00995C80"/>
    <w:rsid w:val="00A11757"/>
    <w:rsid w:val="00A962D5"/>
    <w:rsid w:val="00C17943"/>
    <w:rsid w:val="00C64EE6"/>
    <w:rsid w:val="00EE2B3A"/>
    <w:rsid w:val="00F8069A"/>
    <w:rsid w:val="00FA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9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571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5714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571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5714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54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341</Words>
  <Characters>1946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Ministero dell’Istruzione, dell’Università e della Ricerca</dc:title>
  <dc:subject/>
  <dc:creator>computer</dc:creator>
  <cp:keywords/>
  <dc:description/>
  <cp:lastModifiedBy> </cp:lastModifiedBy>
  <cp:revision>3</cp:revision>
  <cp:lastPrinted>2012-03-17T07:53:00Z</cp:lastPrinted>
  <dcterms:created xsi:type="dcterms:W3CDTF">2012-05-08T09:17:00Z</dcterms:created>
  <dcterms:modified xsi:type="dcterms:W3CDTF">2012-05-08T09:21:00Z</dcterms:modified>
</cp:coreProperties>
</file>